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24B5" w14:textId="77777777" w:rsidR="001E0E2A" w:rsidRPr="00593630" w:rsidRDefault="005A1F8E" w:rsidP="00593630">
      <w:pPr>
        <w:pStyle w:val="a3"/>
        <w:widowControl w:val="0"/>
        <w:ind w:firstLine="709"/>
        <w:jc w:val="both"/>
        <w:rPr>
          <w:sz w:val="24"/>
          <w:szCs w:val="24"/>
        </w:rPr>
      </w:pPr>
      <w:r w:rsidRPr="00593630">
        <w:rPr>
          <w:sz w:val="24"/>
          <w:szCs w:val="24"/>
        </w:rPr>
        <w:t>Збереження ментального здоров’я підлітків</w:t>
      </w:r>
    </w:p>
    <w:p w14:paraId="08D2F3F9" w14:textId="77777777" w:rsidR="005A1F8E" w:rsidRPr="00593630" w:rsidRDefault="005A1F8E" w:rsidP="00593630">
      <w:pPr>
        <w:pStyle w:val="a3"/>
        <w:widowControl w:val="0"/>
        <w:ind w:firstLine="709"/>
        <w:jc w:val="both"/>
        <w:rPr>
          <w:sz w:val="24"/>
          <w:szCs w:val="24"/>
        </w:rPr>
      </w:pPr>
    </w:p>
    <w:p w14:paraId="1FE63E1F"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Підлітковий вік — це час інтенсивних змін, тому батькам буває складно зрозуміти, як знайти підхід до своїх дітей та підтримати їх у цей період. Розбираємось, що може допомогти.</w:t>
      </w:r>
    </w:p>
    <w:p w14:paraId="5EE9FA9C" w14:textId="77777777" w:rsidR="005A1F8E" w:rsidRPr="00593630" w:rsidRDefault="005A1F8E" w:rsidP="00593630">
      <w:pPr>
        <w:pStyle w:val="a3"/>
        <w:widowControl w:val="0"/>
        <w:ind w:firstLine="709"/>
        <w:jc w:val="both"/>
        <w:rPr>
          <w:rFonts w:eastAsia="Times New Roman" w:cs="Times New Roman"/>
          <w:sz w:val="24"/>
          <w:szCs w:val="24"/>
          <w:lang w:eastAsia="uk-UA"/>
        </w:rPr>
      </w:pPr>
    </w:p>
    <w:p w14:paraId="51401A3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1. Відкритість</w:t>
      </w:r>
    </w:p>
    <w:p w14:paraId="233AD79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Важливо </w:t>
      </w:r>
      <w:hyperlink r:id="rId5" w:tgtFrame="_blank" w:history="1">
        <w:r w:rsidRPr="00593630">
          <w:rPr>
            <w:rFonts w:eastAsia="Times New Roman" w:cs="Times New Roman"/>
            <w:sz w:val="24"/>
            <w:szCs w:val="24"/>
            <w:u w:val="single"/>
            <w:bdr w:val="none" w:sz="0" w:space="0" w:color="auto" w:frame="1"/>
            <w:lang w:eastAsia="uk-UA"/>
          </w:rPr>
          <w:t>створити</w:t>
        </w:r>
      </w:hyperlink>
      <w:r w:rsidRPr="00593630">
        <w:rPr>
          <w:rFonts w:eastAsia="Times New Roman" w:cs="Times New Roman"/>
          <w:sz w:val="24"/>
          <w:szCs w:val="24"/>
          <w:lang w:eastAsia="uk-UA"/>
        </w:rPr>
        <w:t> комфортну атмосферу, в якій підліток почуватиметься безпечно. Діліться своїми історіями та переживаннями — і про невдачі, і про досягнення. Чим більше підлітки дізнаються про вас, тим легше їм буде вам довіряти. Батьки часто захоплені дисципліною та вихованням, і забувають про просте, але важливе спілкування. Якщо діти знають, що кожна розмова закінчується лекціями або настановами, вони можуть уникати розмов із вами. Починайте розмову з тем, що цікавлять підлітків: обговорюйте улюблені серіали, фільми або книжки. Такий підхід допоможе дітям розслабитися у вашій присутності.</w:t>
      </w:r>
    </w:p>
    <w:p w14:paraId="236DC8B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Намагайтеся не лише висловлювати свою думку, а й поглянути на ситуацію очима </w:t>
      </w:r>
      <w:proofErr w:type="spellStart"/>
      <w:r w:rsidRPr="00593630">
        <w:rPr>
          <w:rFonts w:eastAsia="Times New Roman" w:cs="Times New Roman"/>
          <w:sz w:val="24"/>
          <w:szCs w:val="24"/>
          <w:lang w:eastAsia="uk-UA"/>
        </w:rPr>
        <w:t>підлітка</w:t>
      </w:r>
      <w:proofErr w:type="spellEnd"/>
      <w:r w:rsidRPr="00593630">
        <w:rPr>
          <w:rFonts w:eastAsia="Times New Roman" w:cs="Times New Roman"/>
          <w:sz w:val="24"/>
          <w:szCs w:val="24"/>
          <w:lang w:eastAsia="uk-UA"/>
        </w:rPr>
        <w:t xml:space="preserve">. </w:t>
      </w:r>
      <w:proofErr w:type="spellStart"/>
      <w:r w:rsidRPr="00593630">
        <w:rPr>
          <w:rFonts w:eastAsia="Times New Roman" w:cs="Times New Roman"/>
          <w:sz w:val="24"/>
          <w:szCs w:val="24"/>
          <w:lang w:eastAsia="uk-UA"/>
        </w:rPr>
        <w:t>Поставте</w:t>
      </w:r>
      <w:proofErr w:type="spellEnd"/>
      <w:r w:rsidRPr="00593630">
        <w:rPr>
          <w:rFonts w:eastAsia="Times New Roman" w:cs="Times New Roman"/>
          <w:sz w:val="24"/>
          <w:szCs w:val="24"/>
          <w:lang w:eastAsia="uk-UA"/>
        </w:rPr>
        <w:t xml:space="preserve"> відкриті питання й уважно слухайте, не перериваючи й не критикуючи. Висловлювання на кшталт «Я знаю краще», «А я у твої роки» та інші порівняння з вами знецінюють досвід підлітків і відштовхують від спілкування.</w:t>
      </w:r>
    </w:p>
    <w:p w14:paraId="45BA2744"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Спілкуйтеся з підлітком за сніданком, у поїздках автомобілем, на прогулянці або під час будь-яких повсякденних справ. Плануйте спільні заняття родиною, наприклад, щосуботи дивіться фільми з обговоренням або грайте у настільні ігри. Це зблизить вас і створюватиме атмосферу затишку й довіри. </w:t>
      </w:r>
    </w:p>
    <w:p w14:paraId="11812F2D"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Намагайтеся не лише висловлювати свою думку, а й поглянути на ситуацію очима </w:t>
      </w:r>
      <w:proofErr w:type="spellStart"/>
      <w:r w:rsidRPr="00593630">
        <w:rPr>
          <w:rFonts w:eastAsia="Times New Roman" w:cs="Times New Roman"/>
          <w:sz w:val="24"/>
          <w:szCs w:val="24"/>
          <w:lang w:eastAsia="uk-UA"/>
        </w:rPr>
        <w:t>підлітка</w:t>
      </w:r>
      <w:proofErr w:type="spellEnd"/>
      <w:r w:rsidR="00593630">
        <w:rPr>
          <w:rFonts w:eastAsia="Times New Roman" w:cs="Times New Roman"/>
          <w:sz w:val="24"/>
          <w:szCs w:val="24"/>
          <w:lang w:eastAsia="uk-UA"/>
        </w:rPr>
        <w:t>.</w:t>
      </w:r>
    </w:p>
    <w:p w14:paraId="23FB922A"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05230D4F"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2. Баланс контролю</w:t>
      </w:r>
      <w:r w:rsidR="00593630">
        <w:rPr>
          <w:rFonts w:eastAsia="Times New Roman" w:cs="Times New Roman"/>
          <w:sz w:val="24"/>
          <w:szCs w:val="24"/>
          <w:lang w:eastAsia="uk-UA"/>
        </w:rPr>
        <w:t>.</w:t>
      </w:r>
    </w:p>
    <w:p w14:paraId="2CC23E15"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Часом батьки реагують на сигнали тривоги від своїх дітей швидко й </w:t>
      </w:r>
      <w:proofErr w:type="spellStart"/>
      <w:r w:rsidRPr="00593630">
        <w:rPr>
          <w:rFonts w:eastAsia="Times New Roman" w:cs="Times New Roman"/>
          <w:sz w:val="24"/>
          <w:szCs w:val="24"/>
          <w:lang w:eastAsia="uk-UA"/>
        </w:rPr>
        <w:t>інтенсивно</w:t>
      </w:r>
      <w:proofErr w:type="spellEnd"/>
      <w:r w:rsidRPr="00593630">
        <w:rPr>
          <w:rFonts w:eastAsia="Times New Roman" w:cs="Times New Roman"/>
          <w:sz w:val="24"/>
          <w:szCs w:val="24"/>
          <w:lang w:eastAsia="uk-UA"/>
        </w:rPr>
        <w:t>. Вони беруть ініціативу на себе, не даючи підліткам шансу завершити власну думку чи спробувати розв’язати проблему самотужки</w:t>
      </w:r>
    </w:p>
    <w:p w14:paraId="32D46FD1"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Якщо ваша дитина ділиться з вами, що її запросили на побачення, це може стати слушною нагодою поговорити про здорові стосунки й сексуальну відповідальність. Проте замість цього батьки часто відповідають: «Тобі ще занадто рано ходити на побачення, я проти», позбавляючи себе і дитину можливості мати відкриту та важливу розмову.</w:t>
      </w:r>
    </w:p>
    <w:p w14:paraId="1AD263A5"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Надмірна кількість уточнювальних запитань може здатися дитині спробою контролю. Використання GPS-</w:t>
      </w:r>
      <w:proofErr w:type="spellStart"/>
      <w:r w:rsidRPr="00593630">
        <w:rPr>
          <w:rFonts w:eastAsia="Times New Roman" w:cs="Times New Roman"/>
          <w:sz w:val="24"/>
          <w:szCs w:val="24"/>
          <w:lang w:eastAsia="uk-UA"/>
        </w:rPr>
        <w:t>трекера</w:t>
      </w:r>
      <w:proofErr w:type="spellEnd"/>
      <w:r w:rsidRPr="00593630">
        <w:rPr>
          <w:rFonts w:eastAsia="Times New Roman" w:cs="Times New Roman"/>
          <w:sz w:val="24"/>
          <w:szCs w:val="24"/>
          <w:lang w:eastAsia="uk-UA"/>
        </w:rPr>
        <w:t>, перевірка телефону та слідкування за соцмережами не гарантує повного розуміння того, що відбувається. Варто побудувати чесні стосунки, де підліток не боятиметься розповісти, куди й з ким він планує піти ввечері. Чим більше ви демонструєте свою підтримку, тим ймовірніше вони звертатимуться до вас у складних ситуаціях.</w:t>
      </w:r>
    </w:p>
    <w:p w14:paraId="144565B2"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455B0C58"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3. Самовираження</w:t>
      </w:r>
      <w:r w:rsidR="00593630">
        <w:rPr>
          <w:rFonts w:eastAsia="Times New Roman" w:cs="Times New Roman"/>
          <w:sz w:val="24"/>
          <w:szCs w:val="24"/>
          <w:lang w:eastAsia="uk-UA"/>
        </w:rPr>
        <w:t>.</w:t>
      </w:r>
    </w:p>
    <w:p w14:paraId="50F56C07"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Характерна риса підліткового періоду — це пошук ідентичності. Часто підлітки відчувають невизначеність стосовно гендерної ідентифікації або сексуальності. Важливо проводити відверті розмови про сексуальну освіту, менструацію та методи контрацепції. Порадьте книги або фільми на ці теми, чи зверніться до фахівця, який допоможе вам разом розібратися у цих питаннях. Надайте дітям право на вибір у тому, що є безпечним і прийнятним, навіть якщо вам це не подобається, наприклад, сережки у вусі, фарбоване волосся чи яскравий одяг.</w:t>
      </w:r>
    </w:p>
    <w:p w14:paraId="723E1D22"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Характерна риса підліткового періоду — це пошук ідентичності</w:t>
      </w:r>
      <w:r w:rsidR="00593630">
        <w:rPr>
          <w:rFonts w:eastAsia="Times New Roman" w:cs="Times New Roman"/>
          <w:sz w:val="24"/>
          <w:szCs w:val="24"/>
          <w:lang w:eastAsia="uk-UA"/>
        </w:rPr>
        <w:t>.</w:t>
      </w:r>
    </w:p>
    <w:p w14:paraId="53F0A453"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51DCF17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4. Емоційність та почуття</w:t>
      </w:r>
      <w:r w:rsidR="00593630">
        <w:rPr>
          <w:rFonts w:eastAsia="Times New Roman" w:cs="Times New Roman"/>
          <w:sz w:val="24"/>
          <w:szCs w:val="24"/>
          <w:lang w:eastAsia="uk-UA"/>
        </w:rPr>
        <w:t>.</w:t>
      </w:r>
    </w:p>
    <w:p w14:paraId="24288953"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Будьте відкритими, навіть коли вам здається, що діти не хочуть спілкуватися. Підлітки </w:t>
      </w:r>
      <w:r w:rsidRPr="00593630">
        <w:rPr>
          <w:rFonts w:eastAsia="Times New Roman" w:cs="Times New Roman"/>
          <w:sz w:val="24"/>
          <w:szCs w:val="24"/>
          <w:lang w:eastAsia="uk-UA"/>
        </w:rPr>
        <w:lastRenderedPageBreak/>
        <w:t>розвиваються, стають емоційними й дратівливими. Пам'ятайте: ви дорослі, тому відповідальні за тон розмови, особливо якщо дитина переживає сильні емоції. Стежте за собою й залишайтеся спокійними та зосередженими. Рекомендується зробити перерву в момент конфлікту й повернутися до нього, коли і ви, і ваша дитина будете готові до обговорення проблеми без емоційної напруги.</w:t>
      </w:r>
    </w:p>
    <w:p w14:paraId="4228EAE0"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Батьки мають тенденцію применшувати рівень емоційності дитини у складних ситуаціях і не сприймати їх серйозно. Наприклад, після закінчення романтичних чи дружніх стосунків підліток відчуває себе збентеженим та розчарованим. У таких ситуаціях батьки можуть сказати: «Вони не підходили тобі» або «Це було не надовго і все одно б закінчилося», що ще більш загострить їхні почуття безпорадності та самотності.</w:t>
      </w:r>
    </w:p>
    <w:p w14:paraId="36C77648"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Замість цього, варто показати дітям, що ви розумієте їхні почуття та співчуваєте їм. Висловлювання на кшталт «Це справді звучить складно» допоможуть дітям відчути, що їхня реакція на ситуацію є зрозумілою і прийнятною.</w:t>
      </w:r>
    </w:p>
    <w:p w14:paraId="1D117902"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Заохочуйте дитину позитивним підкріпленням. Якщо вона поділилася, що переживає стрес чи сум, підтримайте її: «Ти молодець, що говориш про свої почуття» або «Не легко говорити про стрес. Дякую за довіру».</w:t>
      </w:r>
    </w:p>
    <w:p w14:paraId="425BF4D4"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Використовуйте «Я-повідомлення», щоб висловити почуття та переживання щодо певної ситуації. Замість того, щоб сказати: «Ти завжди приходиш додому пізно і не виконуєш обіцянок», можна сказати: «Я відчуваю себе занепокоєним, коли ти приходиш додому пізно, оскільки я хвилююсь за твою безпеку».</w:t>
      </w:r>
    </w:p>
    <w:p w14:paraId="5CCC3E35"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227B6540"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5. Межі</w:t>
      </w:r>
      <w:r w:rsidR="00593630">
        <w:rPr>
          <w:rFonts w:eastAsia="Times New Roman" w:cs="Times New Roman"/>
          <w:sz w:val="24"/>
          <w:szCs w:val="24"/>
          <w:lang w:eastAsia="uk-UA"/>
        </w:rPr>
        <w:t>.</w:t>
      </w:r>
    </w:p>
    <w:p w14:paraId="72E8149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Підліток відчуває потребу в самостійності та контролі над своїм життям. Пам’ятайте, що відмова від контакту з вами може бути не відмовою від близькості, а потребою у власному просторі. Намагайтеся віднайти баланс між дистанцією і близькістю. Підтримуйте підлітків у виборі власного шляху, поважайте особисту територію та </w:t>
      </w:r>
      <w:proofErr w:type="spellStart"/>
      <w:r w:rsidRPr="00593630">
        <w:rPr>
          <w:rFonts w:eastAsia="Times New Roman" w:cs="Times New Roman"/>
          <w:sz w:val="24"/>
          <w:szCs w:val="24"/>
          <w:lang w:eastAsia="uk-UA"/>
        </w:rPr>
        <w:t>надавайте</w:t>
      </w:r>
      <w:proofErr w:type="spellEnd"/>
      <w:r w:rsidRPr="00593630">
        <w:rPr>
          <w:rFonts w:eastAsia="Times New Roman" w:cs="Times New Roman"/>
          <w:sz w:val="24"/>
          <w:szCs w:val="24"/>
          <w:lang w:eastAsia="uk-UA"/>
        </w:rPr>
        <w:t xml:space="preserve"> поради тоді, коли вони цього просять. </w:t>
      </w:r>
    </w:p>
    <w:p w14:paraId="4C6B354E"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Пам’ятайте, що відмова від контакту з вами може бути не відмовою від близькості, а потребою у власному просторі.</w:t>
      </w:r>
    </w:p>
    <w:p w14:paraId="47E8D7C3"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4AAA394B"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6. Бути прикладом</w:t>
      </w:r>
      <w:r w:rsidR="00593630">
        <w:rPr>
          <w:rFonts w:eastAsia="Times New Roman" w:cs="Times New Roman"/>
          <w:sz w:val="24"/>
          <w:szCs w:val="24"/>
          <w:lang w:eastAsia="uk-UA"/>
        </w:rPr>
        <w:t>.</w:t>
      </w:r>
    </w:p>
    <w:p w14:paraId="7F64C9D5" w14:textId="77777777" w:rsidR="005A1F8E"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Найефективніший спосіб навчити підлітків — це бути прикладом для них. Тож якщо ви бажаєте, щоб ваша дитина вміла визнавати свої помилки, почніть із себе. Будьте готові прийняти свою провину та попросити вибачення. Вам не потрібно завжди мати рацію; дозвольте собі не знати та шукайте відповіді разом з підлітками. Побудуйте справедливі правила, яких дотримуватимуться усі члени сім'ї. Навчіть свою дитину бути активним учасником сімейного життя. Залучайте її до прийняття рішень, дозволяйте брати участь у плануванні подій і розв'язанні питань, які стосуються всієї родини. Це розвиватиме відчуття власної важливості та значущості в колективі.</w:t>
      </w:r>
    </w:p>
    <w:p w14:paraId="589FFD8B" w14:textId="77777777" w:rsidR="00593630" w:rsidRPr="00593630" w:rsidRDefault="00593630" w:rsidP="00593630">
      <w:pPr>
        <w:pStyle w:val="a3"/>
        <w:widowControl w:val="0"/>
        <w:ind w:firstLine="709"/>
        <w:jc w:val="both"/>
        <w:rPr>
          <w:rFonts w:eastAsia="Times New Roman" w:cs="Times New Roman"/>
          <w:sz w:val="24"/>
          <w:szCs w:val="24"/>
          <w:lang w:eastAsia="uk-UA"/>
        </w:rPr>
      </w:pPr>
    </w:p>
    <w:p w14:paraId="0CCE9F6E"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7. Допомагайте адаптуватися до умов війни</w:t>
      </w:r>
      <w:r w:rsidR="00593630">
        <w:rPr>
          <w:rFonts w:eastAsia="Times New Roman" w:cs="Times New Roman"/>
          <w:sz w:val="24"/>
          <w:szCs w:val="24"/>
          <w:lang w:eastAsia="uk-UA"/>
        </w:rPr>
        <w:t>.</w:t>
      </w:r>
    </w:p>
    <w:p w14:paraId="6DC701F2"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«Діти, які почуваються вдома в небезпеці, інакше ставляться до самих себе. Так, з 36 % дітей, які опосередковано постраждали від війни та при цьому оцінили своє ментальне здоров'я на 9/10 або 10/10, почувають себе вдома в небезпеці 9 %», — такі результати показало опитування «Захист дитинства: виміри безпеки для молодого покоління», яке було проведене до четвертого </w:t>
      </w:r>
      <w:hyperlink r:id="rId6" w:tgtFrame="_blank" w:history="1">
        <w:r w:rsidRPr="00593630">
          <w:rPr>
            <w:rFonts w:eastAsia="Times New Roman" w:cs="Times New Roman"/>
            <w:sz w:val="24"/>
            <w:szCs w:val="24"/>
            <w:u w:val="single"/>
            <w:bdr w:val="none" w:sz="0" w:space="0" w:color="auto" w:frame="1"/>
            <w:lang w:eastAsia="uk-UA"/>
          </w:rPr>
          <w:t>Саміту</w:t>
        </w:r>
      </w:hyperlink>
      <w:r w:rsidRPr="00593630">
        <w:rPr>
          <w:rFonts w:eastAsia="Times New Roman" w:cs="Times New Roman"/>
          <w:sz w:val="24"/>
          <w:szCs w:val="24"/>
          <w:lang w:eastAsia="uk-UA"/>
        </w:rPr>
        <w:t xml:space="preserve"> перших леді та джентльменів. Саміт відбувся у Києві за ініціативою дружини Президента України Олени </w:t>
      </w:r>
      <w:proofErr w:type="spellStart"/>
      <w:r w:rsidRPr="00593630">
        <w:rPr>
          <w:rFonts w:eastAsia="Times New Roman" w:cs="Times New Roman"/>
          <w:sz w:val="24"/>
          <w:szCs w:val="24"/>
          <w:lang w:eastAsia="uk-UA"/>
        </w:rPr>
        <w:t>Зеленської</w:t>
      </w:r>
      <w:proofErr w:type="spellEnd"/>
      <w:r w:rsidRPr="00593630">
        <w:rPr>
          <w:rFonts w:eastAsia="Times New Roman" w:cs="Times New Roman"/>
          <w:sz w:val="24"/>
          <w:szCs w:val="24"/>
          <w:lang w:eastAsia="uk-UA"/>
        </w:rPr>
        <w:t>.</w:t>
      </w:r>
    </w:p>
    <w:p w14:paraId="06A28998"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Згідно з результатами дослідження, яке проводилось у 15 країнах, ключовими особистими проблемами для дітей є турбота про своє ментальне </w:t>
      </w:r>
      <w:proofErr w:type="spellStart"/>
      <w:r w:rsidRPr="00593630">
        <w:rPr>
          <w:rFonts w:eastAsia="Times New Roman" w:cs="Times New Roman"/>
          <w:sz w:val="24"/>
          <w:szCs w:val="24"/>
          <w:lang w:eastAsia="uk-UA"/>
        </w:rPr>
        <w:t>здоровʼя</w:t>
      </w:r>
      <w:proofErr w:type="spellEnd"/>
      <w:r w:rsidRPr="00593630">
        <w:rPr>
          <w:rFonts w:eastAsia="Times New Roman" w:cs="Times New Roman"/>
          <w:sz w:val="24"/>
          <w:szCs w:val="24"/>
          <w:lang w:eastAsia="uk-UA"/>
        </w:rPr>
        <w:t xml:space="preserve"> (5,73 </w:t>
      </w:r>
      <w:proofErr w:type="spellStart"/>
      <w:r w:rsidRPr="00593630">
        <w:rPr>
          <w:rFonts w:eastAsia="Times New Roman" w:cs="Times New Roman"/>
          <w:sz w:val="24"/>
          <w:szCs w:val="24"/>
          <w:lang w:eastAsia="uk-UA"/>
        </w:rPr>
        <w:t>бала</w:t>
      </w:r>
      <w:proofErr w:type="spellEnd"/>
      <w:r w:rsidRPr="00593630">
        <w:rPr>
          <w:rFonts w:eastAsia="Times New Roman" w:cs="Times New Roman"/>
          <w:sz w:val="24"/>
          <w:szCs w:val="24"/>
          <w:lang w:eastAsia="uk-UA"/>
        </w:rPr>
        <w:t xml:space="preserve"> з 10) та сімейні проблеми, як-от сварки, хвороби, розлучення (5,52 </w:t>
      </w:r>
      <w:proofErr w:type="spellStart"/>
      <w:r w:rsidRPr="00593630">
        <w:rPr>
          <w:rFonts w:eastAsia="Times New Roman" w:cs="Times New Roman"/>
          <w:sz w:val="24"/>
          <w:szCs w:val="24"/>
          <w:lang w:eastAsia="uk-UA"/>
        </w:rPr>
        <w:t>бала</w:t>
      </w:r>
      <w:proofErr w:type="spellEnd"/>
      <w:r w:rsidRPr="00593630">
        <w:rPr>
          <w:rFonts w:eastAsia="Times New Roman" w:cs="Times New Roman"/>
          <w:sz w:val="24"/>
          <w:szCs w:val="24"/>
          <w:lang w:eastAsia="uk-UA"/>
        </w:rPr>
        <w:t xml:space="preserve"> з 10). За ними йдуть екологічні проблеми та зміна клімату, цькування в реальному житті й в інтернеті, негатив у </w:t>
      </w:r>
      <w:r w:rsidRPr="00593630">
        <w:rPr>
          <w:rFonts w:eastAsia="Times New Roman" w:cs="Times New Roman"/>
          <w:sz w:val="24"/>
          <w:szCs w:val="24"/>
          <w:lang w:eastAsia="uk-UA"/>
        </w:rPr>
        <w:lastRenderedPageBreak/>
        <w:t>соціальних мережах, відчуття безпеки в школі, війна, дружні стосунки, розлука із членами сім’ї, які перебувають в інших країнах.</w:t>
      </w:r>
    </w:p>
    <w:p w14:paraId="24853641"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За даними опитування, для 92 % батьків в Україні війна стала фактором, який найбільше вплинув на їхній ментальний добробут. Наприклад, лише третина респондентів, які безпосередньо чи опосередковано постраждали від війни, оцінюють своє ментальне здоров’я на 9-10 балів з 10. Серед тих дорослих, кого війна не торкнулася, таку оцінку дають вже 38 % опитаних. А серед дітей ці показники складають 33 %, 36 % і 42 % відповідно.</w:t>
      </w:r>
    </w:p>
    <w:p w14:paraId="257F31A2"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 xml:space="preserve"> Кроки, які допоможуть підлітку краще адаптуватися під час війни: </w:t>
      </w:r>
    </w:p>
    <w:p w14:paraId="1B9FDB6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Важливо </w:t>
      </w:r>
      <w:hyperlink r:id="rId7" w:tgtFrame="_blank" w:history="1">
        <w:r w:rsidRPr="00593630">
          <w:rPr>
            <w:rFonts w:eastAsia="Times New Roman" w:cs="Times New Roman"/>
            <w:sz w:val="24"/>
            <w:szCs w:val="24"/>
            <w:u w:val="single"/>
            <w:bdr w:val="none" w:sz="0" w:space="0" w:color="auto" w:frame="1"/>
            <w:lang w:eastAsia="uk-UA"/>
          </w:rPr>
          <w:t>говорити</w:t>
        </w:r>
      </w:hyperlink>
      <w:r w:rsidRPr="00593630">
        <w:rPr>
          <w:rFonts w:eastAsia="Times New Roman" w:cs="Times New Roman"/>
          <w:sz w:val="24"/>
          <w:szCs w:val="24"/>
          <w:lang w:eastAsia="uk-UA"/>
        </w:rPr>
        <w:t> з підлітками про війну й надавати практичні поради для дій під час повітряної тривоги. </w:t>
      </w:r>
    </w:p>
    <w:p w14:paraId="5EB11087"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Допомагайте відновити соціальні зв’язки дітей, які вони могли втратити через від'їзд друзів або зміну школи. Пропонуйте їм приєднатися до гуртків, спортивних секцій або художніх студій, де підлітки зможуть знайти друзів та вписатися у новий колектив.</w:t>
      </w:r>
    </w:p>
    <w:p w14:paraId="49D3EC86"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Навчіть дітей </w:t>
      </w:r>
      <w:proofErr w:type="spellStart"/>
      <w:r w:rsidRPr="00593630">
        <w:rPr>
          <w:rFonts w:eastAsia="Times New Roman" w:cs="Times New Roman"/>
          <w:sz w:val="24"/>
          <w:szCs w:val="24"/>
          <w:lang w:eastAsia="uk-UA"/>
        </w:rPr>
        <w:fldChar w:fldCharType="begin"/>
      </w:r>
      <w:r w:rsidRPr="00593630">
        <w:rPr>
          <w:rFonts w:eastAsia="Times New Roman" w:cs="Times New Roman"/>
          <w:sz w:val="24"/>
          <w:szCs w:val="24"/>
          <w:lang w:eastAsia="uk-UA"/>
        </w:rPr>
        <w:instrText xml:space="preserve"> HYPERLINK "https://www.howareu.com/" \l "techniques" \t "_blank" </w:instrText>
      </w:r>
      <w:r w:rsidRPr="00593630">
        <w:rPr>
          <w:rFonts w:eastAsia="Times New Roman" w:cs="Times New Roman"/>
          <w:sz w:val="24"/>
          <w:szCs w:val="24"/>
          <w:lang w:eastAsia="uk-UA"/>
        </w:rPr>
      </w:r>
      <w:r w:rsidRPr="00593630">
        <w:rPr>
          <w:rFonts w:eastAsia="Times New Roman" w:cs="Times New Roman"/>
          <w:sz w:val="24"/>
          <w:szCs w:val="24"/>
          <w:lang w:eastAsia="uk-UA"/>
        </w:rPr>
        <w:fldChar w:fldCharType="separate"/>
      </w:r>
      <w:r w:rsidRPr="00593630">
        <w:rPr>
          <w:rFonts w:eastAsia="Times New Roman" w:cs="Times New Roman"/>
          <w:sz w:val="24"/>
          <w:szCs w:val="24"/>
          <w:u w:val="single"/>
          <w:bdr w:val="none" w:sz="0" w:space="0" w:color="auto" w:frame="1"/>
          <w:lang w:eastAsia="uk-UA"/>
        </w:rPr>
        <w:t>методик</w:t>
      </w:r>
      <w:proofErr w:type="spellEnd"/>
      <w:r w:rsidRPr="00593630">
        <w:rPr>
          <w:rFonts w:eastAsia="Times New Roman" w:cs="Times New Roman"/>
          <w:sz w:val="24"/>
          <w:szCs w:val="24"/>
          <w:lang w:eastAsia="uk-UA"/>
        </w:rPr>
        <w:fldChar w:fldCharType="end"/>
      </w:r>
      <w:r w:rsidRPr="00593630">
        <w:rPr>
          <w:rFonts w:eastAsia="Times New Roman" w:cs="Times New Roman"/>
          <w:sz w:val="24"/>
          <w:szCs w:val="24"/>
          <w:lang w:eastAsia="uk-UA"/>
        </w:rPr>
        <w:t> заспокоєння, а також порадьте </w:t>
      </w:r>
      <w:hyperlink r:id="rId8" w:tgtFrame="_blank" w:history="1">
        <w:r w:rsidRPr="00593630">
          <w:rPr>
            <w:rFonts w:eastAsia="Times New Roman" w:cs="Times New Roman"/>
            <w:sz w:val="24"/>
            <w:szCs w:val="24"/>
            <w:u w:val="single"/>
            <w:bdr w:val="none" w:sz="0" w:space="0" w:color="auto" w:frame="1"/>
            <w:lang w:eastAsia="uk-UA"/>
          </w:rPr>
          <w:t>книжку-практикум</w:t>
        </w:r>
      </w:hyperlink>
      <w:r w:rsidRPr="00593630">
        <w:rPr>
          <w:rFonts w:eastAsia="Times New Roman" w:cs="Times New Roman"/>
          <w:sz w:val="24"/>
          <w:szCs w:val="24"/>
          <w:lang w:eastAsia="uk-UA"/>
        </w:rPr>
        <w:t> для регулювання емоцій. </w:t>
      </w:r>
    </w:p>
    <w:p w14:paraId="6225B695"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Будьте уважним до індивідуальної реакції дітей на стрес. Дехто довго не може повернутися до навчання, інші можуть перезавантажувати себе. Допоможіть дітям відновити баланс між навчанням і відпочинком та разом з ними розробіть графік дня. Регулярність у щоденних діях надає відчуття стабільності й контролю над життям.</w:t>
      </w:r>
    </w:p>
    <w:p w14:paraId="5BDA4D2A"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Демонструйте емоційну стійкість і турбуйтеся про власні ресурси, щоб мати сили підтримувати дітей.</w:t>
      </w:r>
    </w:p>
    <w:p w14:paraId="60CF38B2"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Якщо близька людина дитини знаходиться на фронті або в іншій країні, важливо обговорювати цю ситуацію та почуття. </w:t>
      </w:r>
    </w:p>
    <w:p w14:paraId="08BEE8D9"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Якщо ви помітили </w:t>
      </w:r>
      <w:hyperlink r:id="rId9" w:tgtFrame="_blank" w:history="1">
        <w:r w:rsidRPr="00593630">
          <w:rPr>
            <w:rFonts w:eastAsia="Times New Roman" w:cs="Times New Roman"/>
            <w:sz w:val="24"/>
            <w:szCs w:val="24"/>
            <w:u w:val="single"/>
            <w:bdr w:val="none" w:sz="0" w:space="0" w:color="auto" w:frame="1"/>
            <w:lang w:eastAsia="uk-UA"/>
          </w:rPr>
          <w:t>тривожні ознаки</w:t>
        </w:r>
      </w:hyperlink>
      <w:r w:rsidRPr="00593630">
        <w:rPr>
          <w:rFonts w:eastAsia="Times New Roman" w:cs="Times New Roman"/>
          <w:sz w:val="24"/>
          <w:szCs w:val="24"/>
          <w:lang w:eastAsia="uk-UA"/>
        </w:rPr>
        <w:t xml:space="preserve"> поведінки або емоційного стану у </w:t>
      </w:r>
      <w:proofErr w:type="spellStart"/>
      <w:r w:rsidRPr="00593630">
        <w:rPr>
          <w:rFonts w:eastAsia="Times New Roman" w:cs="Times New Roman"/>
          <w:sz w:val="24"/>
          <w:szCs w:val="24"/>
          <w:lang w:eastAsia="uk-UA"/>
        </w:rPr>
        <w:t>підлітка</w:t>
      </w:r>
      <w:proofErr w:type="spellEnd"/>
      <w:r w:rsidRPr="00593630">
        <w:rPr>
          <w:rFonts w:eastAsia="Times New Roman" w:cs="Times New Roman"/>
          <w:sz w:val="24"/>
          <w:szCs w:val="24"/>
          <w:lang w:eastAsia="uk-UA"/>
        </w:rPr>
        <w:t>, зверніться по психологічну допомогу. </w:t>
      </w:r>
    </w:p>
    <w:p w14:paraId="1EF77AB1" w14:textId="77777777" w:rsidR="005A1F8E" w:rsidRPr="00593630" w:rsidRDefault="005A1F8E" w:rsidP="00593630">
      <w:pPr>
        <w:pStyle w:val="a3"/>
        <w:widowControl w:val="0"/>
        <w:ind w:firstLine="709"/>
        <w:jc w:val="both"/>
        <w:rPr>
          <w:rFonts w:eastAsia="Times New Roman" w:cs="Times New Roman"/>
          <w:sz w:val="24"/>
          <w:szCs w:val="24"/>
          <w:lang w:eastAsia="uk-UA"/>
        </w:rPr>
      </w:pPr>
      <w:r w:rsidRPr="00593630">
        <w:rPr>
          <w:rFonts w:eastAsia="Times New Roman" w:cs="Times New Roman"/>
          <w:sz w:val="24"/>
          <w:szCs w:val="24"/>
          <w:lang w:eastAsia="uk-UA"/>
        </w:rPr>
        <w:t>Формування стосунків із підлітком вимагає терпіння та відкритості до їхнього світу й думок. Зусилля, вкладені в це спілкування, можуть допомогти батькам і підліткам зблизитись і краще зрозуміти одне одного.</w:t>
      </w:r>
    </w:p>
    <w:sectPr w:rsidR="005A1F8E" w:rsidRPr="005936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57A68"/>
    <w:multiLevelType w:val="multilevel"/>
    <w:tmpl w:val="7F08B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2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8E"/>
    <w:rsid w:val="001E0E2A"/>
    <w:rsid w:val="004864FD"/>
    <w:rsid w:val="00593630"/>
    <w:rsid w:val="005A1F8E"/>
    <w:rsid w:val="00693106"/>
    <w:rsid w:val="00A944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1F5EF"/>
  <w15:docId w15:val="{05CC4F88-C664-40D4-8234-F8AFDD87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1F8E"/>
    <w:pPr>
      <w:spacing w:after="0" w:line="240" w:lineRule="auto"/>
    </w:pPr>
  </w:style>
  <w:style w:type="character" w:customStyle="1" w:styleId="10">
    <w:name w:val="Заголовок 1 Знак"/>
    <w:basedOn w:val="a0"/>
    <w:link w:val="1"/>
    <w:uiPriority w:val="9"/>
    <w:rsid w:val="005A1F8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s.org.ua/wp-content/uploads/2022/05/Your_Power_praktikum_web.pdf" TargetMode="External"/><Relationship Id="rId3" Type="http://schemas.openxmlformats.org/officeDocument/2006/relationships/settings" Target="settings.xml"/><Relationship Id="rId7" Type="http://schemas.openxmlformats.org/officeDocument/2006/relationships/hyperlink" Target="https://nus.org.ua/view/sproba-pidlitkoznavstva-voyennogo-chasu-yaki-oznaky-zaraz-prytamanni-povedintsi-pidlitkiv-i-yak-dopomogty-majzhe-doroslym-perezhyty-tsej-ch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mmitflg.org/" TargetMode="External"/><Relationship Id="rId11" Type="http://schemas.openxmlformats.org/officeDocument/2006/relationships/theme" Target="theme/theme1.xml"/><Relationship Id="rId5" Type="http://schemas.openxmlformats.org/officeDocument/2006/relationships/hyperlink" Target="https://www.unicef.org/ukraine/stories/11-tips-communicating-your-te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cef.org/ukraine/stories/when-help-your-teen-find-mental-health-suppo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5918</Words>
  <Characters>3374</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Богдан Островик</cp:lastModifiedBy>
  <cp:revision>2</cp:revision>
  <dcterms:created xsi:type="dcterms:W3CDTF">2025-05-21T14:17:00Z</dcterms:created>
  <dcterms:modified xsi:type="dcterms:W3CDTF">2025-05-21T14:17:00Z</dcterms:modified>
</cp:coreProperties>
</file>